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37C3A002" w:rsidR="008A4338" w:rsidRPr="003F5B5C" w:rsidRDefault="00875B93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10</w:t>
      </w:r>
      <w:r w:rsidR="0001404B">
        <w:rPr>
          <w:rFonts w:ascii="Times New Roman" w:hAnsi="Times New Roman"/>
          <w:color w:val="000000"/>
          <w:sz w:val="28"/>
          <w:szCs w:val="28"/>
        </w:rPr>
        <w:t xml:space="preserve">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>
        <w:rPr>
          <w:rFonts w:ascii="Times New Roman" w:hAnsi="Times New Roman"/>
          <w:color w:val="000000"/>
          <w:sz w:val="28"/>
          <w:szCs w:val="28"/>
        </w:rPr>
        <w:t>50</w:t>
      </w:r>
    </w:p>
    <w:p w14:paraId="30B98D29" w14:textId="1A3CB78F" w:rsidR="006650C0" w:rsidRDefault="006650C0" w:rsidP="00F17C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65AB035" w14:textId="77777777" w:rsidR="00875B93" w:rsidRPr="00A04763" w:rsidRDefault="00875B93" w:rsidP="00F17CD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0"/>
    <w:bookmarkEnd w:id="1"/>
    <w:p w14:paraId="0B6B53C6" w14:textId="00D093EE" w:rsidR="00553BD4" w:rsidRDefault="00553BD4" w:rsidP="00F17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5CC7C190" w14:textId="77777777" w:rsidR="00F17CD0" w:rsidRPr="00553BD4" w:rsidRDefault="00F17CD0" w:rsidP="00F17C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DA5DEC9" w14:textId="77777777" w:rsidR="00875B93" w:rsidRPr="003803DE" w:rsidRDefault="00875B93" w:rsidP="00875B93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44511">
        <w:rPr>
          <w:rFonts w:ascii="Times New Roman" w:hAnsi="Times New Roman"/>
          <w:sz w:val="28"/>
          <w:szCs w:val="28"/>
        </w:rPr>
        <w:t>25.04.2019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3-2019, от 28.11.2019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 xml:space="preserve">8-2019, </w:t>
      </w:r>
      <w:r>
        <w:rPr>
          <w:rFonts w:ascii="Times New Roman" w:hAnsi="Times New Roman"/>
          <w:sz w:val="28"/>
          <w:szCs w:val="28"/>
        </w:rPr>
        <w:t>от 12.03.2020 № 5-2020, от 02.09.2020 № 9-2020, п</w:t>
      </w:r>
      <w:r w:rsidRPr="00744511">
        <w:rPr>
          <w:rFonts w:ascii="Times New Roman" w:hAnsi="Times New Roman"/>
          <w:sz w:val="28"/>
          <w:szCs w:val="28"/>
        </w:rPr>
        <w:t>остановлений администрации городского округа город Чкаловск Нижегородской области от 14.05.2019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49</w:t>
      </w:r>
      <w:r w:rsidRPr="00744511">
        <w:rPr>
          <w:rFonts w:ascii="Times New Roman" w:hAnsi="Times New Roman"/>
          <w:sz w:val="28"/>
          <w:szCs w:val="28"/>
        </w:rPr>
        <w:t>, от 06.12.2019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29</w:t>
      </w:r>
      <w:r w:rsidRPr="007445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01.04.2020 № 400, от 07.09.2020 № 1034</w:t>
      </w:r>
      <w:r w:rsidRPr="00744511">
        <w:rPr>
          <w:rFonts w:ascii="Times New Roman" w:hAnsi="Times New Roman"/>
          <w:sz w:val="28"/>
          <w:szCs w:val="28"/>
        </w:rPr>
        <w:t xml:space="preserve"> «</w:t>
      </w:r>
      <w:r w:rsidRPr="00C849F3">
        <w:rPr>
          <w:rFonts w:ascii="Times New Roman" w:hAnsi="Times New Roman"/>
          <w:sz w:val="28"/>
          <w:szCs w:val="28"/>
        </w:rPr>
        <w:t xml:space="preserve">О подготовке проекта о внесении изменений в Правила землепользования и застройки административно-территориального образования Беловско-Новинский сельсовет городского округа город Чкаловск Нижегородской области, утвержденные решением </w:t>
      </w:r>
      <w:r w:rsidRPr="00C849F3">
        <w:rPr>
          <w:rFonts w:ascii="Times New Roman" w:hAnsi="Times New Roman"/>
          <w:sz w:val="28"/>
          <w:szCs w:val="28"/>
        </w:rPr>
        <w:lastRenderedPageBreak/>
        <w:t>Совета депутатов городского округа город Чкаловск Нижегородской области от 06.10.2017 № 89</w:t>
      </w:r>
      <w:r w:rsidRPr="00744511">
        <w:rPr>
          <w:rFonts w:ascii="Times New Roman" w:hAnsi="Times New Roman"/>
          <w:sz w:val="28"/>
          <w:szCs w:val="28"/>
        </w:rPr>
        <w:t>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4F607FD6" w14:textId="77777777" w:rsidR="00875B93" w:rsidRPr="00CC0D1F" w:rsidRDefault="00875B93" w:rsidP="00875B9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</w:t>
      </w:r>
      <w:r w:rsidRPr="00C849F3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Правила землепользования и застройки административно-территориального образования Беловско-Новинский сельсовет городского округа город Чкаловск Нижегородской области, утвержденные решением Совета депутатов городского округа город Чкаловск Нижегородской области от 06.10.2017 № 89 (далее – Правила землепользования и застройки Беловско-Новинского сельсовета)</w:t>
      </w:r>
      <w:r w:rsidRPr="00CC0D1F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части:</w:t>
      </w:r>
    </w:p>
    <w:p w14:paraId="44152522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1) приведения статей 39-45 части III «Градостроительные регламенты» Правил землепользования и застройки Беловско-Новинского сельсовета в соответствие с Приказом Минэкономразвития России от 01.09.2014 N 540 (ред. от 04.02.2019) «Об утверждении классификатора видов разрешенного использования земельных участков»;</w:t>
      </w:r>
    </w:p>
    <w:p w14:paraId="7A3E74DF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2) приведения правил землепользования и застройки Беловско-Новинского сельсовета (Часть I. Порядок применения правил и внесения в них изменений. Часть II. Карта градостроительного зонирования.) в соответствие с законодательством Российской Федерации;</w:t>
      </w:r>
    </w:p>
    <w:p w14:paraId="491681F4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3) внесения изменений в часть III «Градостроительные регламенты» Правил землепользования и застройки Беловско-Новинского сельсовета в соответствии с постановлением администрации городского округа город Чкаловск Нижегородской области от 14.05.2019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549, 06.12.2019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1629, 01.04.2020 №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400;</w:t>
      </w:r>
    </w:p>
    <w:p w14:paraId="7F8439B0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4) дополнения статьи 5 пунктами 8, 9 следующего содержания:</w:t>
      </w:r>
    </w:p>
    <w:p w14:paraId="0EA62328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«8. Градостроительные регламенты, установленные настоящими правилами, не применяются при образовании земельных участков, на которых расположены не соответствующие градостроительному регламенту здания, сооружения, в целях предоставления земельных участков собственникам таких объектов в соответствии с пунктом 6 части 2 статьи 39.3 и пунктом 9 части 2 статьи 39.6 Земельного кодекса Российской </w:t>
      </w: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Федерации. Вид разрешенного использования таких земельных участков устанавливается в соответствии с видом разрешенного использования объектов капитального строительства и классификатором видом разрешенного использования земельных участков, утвержденным приказом Минэкономразвития России от 01.09.2014 N 540.</w:t>
      </w:r>
    </w:p>
    <w:p w14:paraId="169F5FB8" w14:textId="77777777" w:rsidR="00875B93" w:rsidRPr="00C849F3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>9. Вид разрешенного использования "для индивидуального жилищного строительства" (код 2.1) является разрешенным при образовании земельных участков в целях их предоставления в соответствии с частью 4 статьи 3 Федерального закона от 25.10.2001 N 137-ФЗ "О введении в действие Земельного кодекса Российской Федерации". Вид разрешенного использования "для ведения садоводства" (код 13.2) является разрешенным при образовании земельных участков в целях их предоставления в соответствии с частью 2.7 статьи 3 Федерального закона от 25.10.2001 N 137-ФЗ "О введении в действие Земельного кодекса Российской Федерации".».</w:t>
      </w:r>
    </w:p>
    <w:p w14:paraId="7B27D36E" w14:textId="77777777" w:rsidR="00875B93" w:rsidRPr="0087248A" w:rsidRDefault="00875B93" w:rsidP="00875B93">
      <w:pPr>
        <w:pStyle w:val="a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849F3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5) дополнения статьи 9 «Землепользование и застройка земельных участков на территории административно-территориального образования Беловско-Новинский сельсовет городского округа город Чкаловск Нижегородской области» главы 2 «Регулирование землепользования и застройки органами местного самоуправления» части I «Порядок применения правил и внесения в них изменений» пунктом следующего содержания: «15.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застройки индивидуальными отдельно стоящими жилыми домами с приусадебными участками), Ж-1А (зона застройки индивидуальными отдельно стоящими жилыми домами с приусадебными участками, проектная), Ж-1Б (резерв застройки индивидуальными отдельно стоящими домами с приусадебными участками), Ж-2 (зона застройки малоэтажными многоквартирными жилыми домами (до 4-х этажей включая мансардный)), Ж-3 (зона садоводческих и дачных объединений), Ж-3А (зона садоводческих и дачных объединений, проектная).» </w:t>
      </w:r>
      <w:r w:rsidRPr="0087248A">
        <w:rPr>
          <w:rFonts w:ascii="Times New Roman" w:hAnsi="Times New Roman"/>
          <w:sz w:val="28"/>
          <w:szCs w:val="28"/>
        </w:rPr>
        <w:t>(далее – Проект).</w:t>
      </w:r>
    </w:p>
    <w:p w14:paraId="41E72F01" w14:textId="77777777" w:rsidR="00875B93" w:rsidRPr="0075533E" w:rsidRDefault="00875B93" w:rsidP="00875B93">
      <w:pPr>
        <w:pStyle w:val="af1"/>
        <w:numPr>
          <w:ilvl w:val="0"/>
          <w:numId w:val="33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lastRenderedPageBreak/>
        <w:t>Определить:</w:t>
      </w:r>
    </w:p>
    <w:p w14:paraId="5D02FF92" w14:textId="77777777" w:rsidR="00875B93" w:rsidRDefault="00875B93" w:rsidP="00875B93">
      <w:pPr>
        <w:pStyle w:val="af1"/>
        <w:numPr>
          <w:ilvl w:val="1"/>
          <w:numId w:val="3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7248A">
        <w:rPr>
          <w:rFonts w:ascii="Times New Roman" w:hAnsi="Times New Roman"/>
          <w:sz w:val="28"/>
          <w:szCs w:val="28"/>
        </w:rPr>
        <w:t>срок проведения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– с 18.09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по 19.10</w:t>
      </w:r>
      <w:r w:rsidRPr="00CB086F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>;</w:t>
      </w:r>
    </w:p>
    <w:p w14:paraId="57136572" w14:textId="77777777" w:rsidR="00875B93" w:rsidRPr="00CD1015" w:rsidRDefault="00875B93" w:rsidP="00875B93">
      <w:pPr>
        <w:pStyle w:val="af1"/>
        <w:numPr>
          <w:ilvl w:val="1"/>
          <w:numId w:val="33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27A55A" w14:textId="77777777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71FF267D" w14:textId="4C097972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18 сентября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19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часов и с 13-00 до 16-00.</w:t>
      </w:r>
    </w:p>
    <w:p w14:paraId="64747D79" w14:textId="4BDA953D" w:rsidR="00875B93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19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24-00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63FE72BB" w14:textId="77777777" w:rsidR="00875B93" w:rsidRPr="00E264F6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33845FBA" w14:textId="77777777" w:rsidR="00875B93" w:rsidRPr="00E264F6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78593CB5" w14:textId="77777777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127AD94D" w14:textId="77777777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0DEF2808" w14:textId="77777777" w:rsidR="00875B93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2ADF7234" w14:textId="77777777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592D10AD" w14:textId="77777777" w:rsidR="00875B93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30E5AA3F" w14:textId="77777777" w:rsidR="00875B93" w:rsidRPr="003803DE" w:rsidRDefault="00875B93" w:rsidP="00875B93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75C0EDDA" w14:textId="77777777" w:rsidR="00875B93" w:rsidRPr="003803DE" w:rsidRDefault="00875B93" w:rsidP="00875B93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F17CD0">
      <w:headerReference w:type="default" r:id="rId10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0F53C" w14:textId="77777777" w:rsidR="00F07472" w:rsidRDefault="00F07472" w:rsidP="00FC07E0">
      <w:pPr>
        <w:spacing w:after="0" w:line="240" w:lineRule="auto"/>
      </w:pPr>
      <w:r>
        <w:separator/>
      </w:r>
    </w:p>
  </w:endnote>
  <w:endnote w:type="continuationSeparator" w:id="0">
    <w:p w14:paraId="780D6832" w14:textId="77777777" w:rsidR="00F07472" w:rsidRDefault="00F07472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A2D1DE" w14:textId="77777777" w:rsidR="00F07472" w:rsidRDefault="00F07472" w:rsidP="00FC07E0">
      <w:pPr>
        <w:spacing w:after="0" w:line="240" w:lineRule="auto"/>
      </w:pPr>
      <w:r>
        <w:separator/>
      </w:r>
    </w:p>
  </w:footnote>
  <w:footnote w:type="continuationSeparator" w:id="0">
    <w:p w14:paraId="6A9345CD" w14:textId="77777777" w:rsidR="00F07472" w:rsidRDefault="00F07472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E9512D"/>
    <w:multiLevelType w:val="multilevel"/>
    <w:tmpl w:val="5DC274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)"/>
      <w:lvlJc w:val="left"/>
      <w:pPr>
        <w:ind w:left="178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65C6215"/>
    <w:multiLevelType w:val="multilevel"/>
    <w:tmpl w:val="60BC697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1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5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10"/>
  </w:num>
  <w:num w:numId="5">
    <w:abstractNumId w:val="32"/>
  </w:num>
  <w:num w:numId="6">
    <w:abstractNumId w:val="29"/>
  </w:num>
  <w:num w:numId="7">
    <w:abstractNumId w:val="17"/>
  </w:num>
  <w:num w:numId="8">
    <w:abstractNumId w:val="12"/>
  </w:num>
  <w:num w:numId="9">
    <w:abstractNumId w:val="8"/>
  </w:num>
  <w:num w:numId="10">
    <w:abstractNumId w:val="33"/>
  </w:num>
  <w:num w:numId="11">
    <w:abstractNumId w:val="14"/>
  </w:num>
  <w:num w:numId="12">
    <w:abstractNumId w:val="13"/>
  </w:num>
  <w:num w:numId="13">
    <w:abstractNumId w:val="23"/>
  </w:num>
  <w:num w:numId="14">
    <w:abstractNumId w:val="4"/>
  </w:num>
  <w:num w:numId="15">
    <w:abstractNumId w:val="22"/>
  </w:num>
  <w:num w:numId="16">
    <w:abstractNumId w:val="16"/>
  </w:num>
  <w:num w:numId="17">
    <w:abstractNumId w:val="28"/>
  </w:num>
  <w:num w:numId="18">
    <w:abstractNumId w:val="1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2"/>
  </w:num>
  <w:num w:numId="24">
    <w:abstractNumId w:val="26"/>
  </w:num>
  <w:num w:numId="25">
    <w:abstractNumId w:val="21"/>
  </w:num>
  <w:num w:numId="26">
    <w:abstractNumId w:val="24"/>
  </w:num>
  <w:num w:numId="27">
    <w:abstractNumId w:val="31"/>
  </w:num>
  <w:num w:numId="28">
    <w:abstractNumId w:val="0"/>
  </w:num>
  <w:num w:numId="29">
    <w:abstractNumId w:val="9"/>
  </w:num>
  <w:num w:numId="30">
    <w:abstractNumId w:val="6"/>
  </w:num>
  <w:num w:numId="31">
    <w:abstractNumId w:val="30"/>
  </w:num>
  <w:num w:numId="32">
    <w:abstractNumId w:val="25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84836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1588B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3327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3BD4"/>
    <w:rsid w:val="005551EE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650C0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B93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A1FDD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07472"/>
    <w:rsid w:val="00F15442"/>
    <w:rsid w:val="00F17CD0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6650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0">
    <w:name w:val="Основной текст1"/>
    <w:basedOn w:val="a"/>
    <w:rsid w:val="00F17CD0"/>
    <w:pPr>
      <w:widowControl w:val="0"/>
      <w:shd w:val="clear" w:color="auto" w:fill="FFFFFF"/>
      <w:spacing w:after="300" w:line="317" w:lineRule="exact"/>
    </w:pPr>
    <w:rPr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61</cp:revision>
  <cp:lastPrinted>2020-09-07T07:44:00Z</cp:lastPrinted>
  <dcterms:created xsi:type="dcterms:W3CDTF">2016-08-17T14:02:00Z</dcterms:created>
  <dcterms:modified xsi:type="dcterms:W3CDTF">2020-09-10T11:21:00Z</dcterms:modified>
</cp:coreProperties>
</file>